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64B84EDE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652532">
        <w:rPr>
          <w:rFonts w:ascii="Times New Roman" w:hAnsi="Times New Roman" w:cs="Times New Roman"/>
          <w:b/>
          <w:sz w:val="24"/>
          <w:szCs w:val="24"/>
        </w:rPr>
        <w:t>80369-3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652532" w:rsidRPr="00652532">
        <w:rPr>
          <w:rFonts w:ascii="Times New Roman" w:hAnsi="Times New Roman" w:cs="Times New Roman"/>
          <w:b/>
          <w:sz w:val="24"/>
          <w:szCs w:val="24"/>
        </w:rPr>
        <w:t>Соединители малого диаметра для жидкостей и газов в здравоохранении. Часть 3. Соединители для энтерального применения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0D240AC" w14:textId="35EFE1C8" w:rsidR="00652532" w:rsidRPr="00652532" w:rsidRDefault="00652532" w:rsidP="00652532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52532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2EE96CB" w14:textId="61C6648F" w:rsidR="00652532" w:rsidRDefault="00652532" w:rsidP="00652532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52532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медицинской отрасли 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проведения контроля качества соединителей малого диаметра для жидкостей и газов в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здравоохранении Республики Казахстан. Для надлежащего качества соединителей малого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диаметра для жидкостей и газов в здравоохранении (медицинские изделия, предназначенные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только для аспирации желудка; медицинские изделия только для перорального применения;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медицинские изделия для ректального дренирования, ректального введения лекарств или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жидкости, оборудование для эндоскопии желудочно-кишечного тракта; гастростомические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медицинские изделия на уровне кожи) необходима разработка данного документа по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стандартизации.</w:t>
      </w:r>
      <w:r w:rsidRP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04897C1" w14:textId="77777777" w:rsidR="00652532" w:rsidRPr="00652532" w:rsidRDefault="00652532" w:rsidP="00652532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52532">
        <w:rPr>
          <w:rFonts w:ascii="Times New Roman" w:hAnsi="Times New Roman" w:cs="Times New Roman"/>
          <w:sz w:val="24"/>
          <w:szCs w:val="24"/>
          <w:lang w:eastAsia="zh-CN"/>
        </w:rPr>
        <w:t>К энтеральным медицинским устройствам относятся наборы для энтерального питания, наборы для энтерального дренажа, энтеральные шприцы и устройства для взаимодействия с пациентом, включая порты доступа.</w:t>
      </w:r>
    </w:p>
    <w:p w14:paraId="0BF2A407" w14:textId="77777777" w:rsidR="00652532" w:rsidRPr="00652532" w:rsidRDefault="00652532" w:rsidP="00652532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52532">
        <w:rPr>
          <w:rFonts w:ascii="Times New Roman" w:hAnsi="Times New Roman" w:cs="Times New Roman"/>
          <w:sz w:val="24"/>
          <w:szCs w:val="24"/>
          <w:lang w:eastAsia="zh-CN"/>
        </w:rPr>
        <w:t>В нем не указаны размеры или требования к медицинским устройствам или аксессуарам, в которых используются эти разъемы. Такие требования специально указаны в международных стандартах для определенных медицинских устройств или принадлежностей.</w:t>
      </w:r>
    </w:p>
    <w:p w14:paraId="768B5D02" w14:textId="77777777" w:rsidR="00652532" w:rsidRPr="00652532" w:rsidRDefault="00652532" w:rsidP="00652532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52532">
        <w:rPr>
          <w:rFonts w:ascii="Times New Roman" w:hAnsi="Times New Roman" w:cs="Times New Roman"/>
          <w:sz w:val="24"/>
          <w:szCs w:val="24"/>
          <w:lang w:eastAsia="zh-CN"/>
        </w:rPr>
        <w:t>Не устанавливает требования к соединителям малого диаметра, используемым для:</w:t>
      </w:r>
    </w:p>
    <w:p w14:paraId="5B7C05F8" w14:textId="77777777" w:rsidR="00652532" w:rsidRPr="00652532" w:rsidRDefault="00652532" w:rsidP="00652532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52532">
        <w:rPr>
          <w:rStyle w:val="FontStyle33"/>
          <w:rFonts w:ascii="Times New Roman" w:hAnsi="Times New Roman"/>
          <w:bCs/>
          <w:sz w:val="24"/>
          <w:szCs w:val="24"/>
        </w:rPr>
        <w:t>Медицинские изделия аспирируются только из желудка;</w:t>
      </w:r>
    </w:p>
    <w:p w14:paraId="3FFDD8D4" w14:textId="77777777" w:rsidR="00652532" w:rsidRPr="00652532" w:rsidRDefault="00652532" w:rsidP="00652532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52532">
        <w:rPr>
          <w:rStyle w:val="FontStyle33"/>
          <w:rFonts w:ascii="Times New Roman" w:hAnsi="Times New Roman"/>
          <w:bCs/>
          <w:sz w:val="24"/>
          <w:szCs w:val="24"/>
        </w:rPr>
        <w:t>Только оральные медицинские устройства;</w:t>
      </w:r>
    </w:p>
    <w:p w14:paraId="08741FC6" w14:textId="77777777" w:rsidR="00652532" w:rsidRPr="00652532" w:rsidRDefault="00652532" w:rsidP="00652532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52532">
        <w:rPr>
          <w:rStyle w:val="FontStyle33"/>
          <w:rFonts w:ascii="Times New Roman" w:hAnsi="Times New Roman"/>
          <w:bCs/>
          <w:sz w:val="24"/>
          <w:szCs w:val="24"/>
        </w:rPr>
        <w:t>Повышение и понижение давления в удерживающем механизме (например, баллоне), используемом для удержания инвазивных энтеральных медицинских устройств на месте;</w:t>
      </w:r>
    </w:p>
    <w:p w14:paraId="69F3B1D7" w14:textId="77777777" w:rsidR="00652532" w:rsidRPr="00652532" w:rsidRDefault="00652532" w:rsidP="00652532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52532">
        <w:rPr>
          <w:rStyle w:val="FontStyle33"/>
          <w:rFonts w:ascii="Times New Roman" w:hAnsi="Times New Roman"/>
          <w:bCs/>
          <w:sz w:val="24"/>
          <w:szCs w:val="24"/>
        </w:rPr>
        <w:t>Ректальный дренаж, медицинские устройства для ректального введения лекарств или жидкостей и любые другие медицинские устройства для ректального доступа;</w:t>
      </w:r>
    </w:p>
    <w:p w14:paraId="44FA66D0" w14:textId="77777777" w:rsidR="00652532" w:rsidRPr="00652532" w:rsidRDefault="00652532" w:rsidP="00652532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52532">
        <w:rPr>
          <w:rStyle w:val="FontStyle33"/>
          <w:rFonts w:ascii="Times New Roman" w:hAnsi="Times New Roman"/>
          <w:bCs/>
          <w:sz w:val="24"/>
          <w:szCs w:val="24"/>
        </w:rPr>
        <w:t>Оборудование для гастроинтестинальной эндоскопии;</w:t>
      </w:r>
    </w:p>
    <w:p w14:paraId="55470E01" w14:textId="77777777" w:rsidR="00652532" w:rsidRPr="00652532" w:rsidRDefault="00652532" w:rsidP="00652532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52532">
        <w:rPr>
          <w:rStyle w:val="FontStyle33"/>
          <w:rFonts w:ascii="Times New Roman" w:hAnsi="Times New Roman"/>
          <w:bCs/>
          <w:sz w:val="24"/>
          <w:szCs w:val="24"/>
        </w:rPr>
        <w:t>Медицинские приборы для гастростомии на уровне кожи.</w:t>
      </w:r>
    </w:p>
    <w:p w14:paraId="21F13167" w14:textId="5B92C9AA" w:rsidR="00652532" w:rsidRPr="00652532" w:rsidRDefault="00652532" w:rsidP="00652532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52532">
        <w:rPr>
          <w:rFonts w:ascii="Times New Roman" w:hAnsi="Times New Roman" w:cs="Times New Roman"/>
          <w:sz w:val="24"/>
          <w:szCs w:val="24"/>
          <w:lang w:eastAsia="zh-CN"/>
        </w:rPr>
        <w:t xml:space="preserve">Производителям рекомендуется включать соединители малого диаметра, указанные в </w:t>
      </w:r>
      <w:r>
        <w:rPr>
          <w:rFonts w:ascii="Times New Roman" w:hAnsi="Times New Roman" w:cs="Times New Roman"/>
          <w:sz w:val="24"/>
          <w:szCs w:val="24"/>
          <w:lang w:eastAsia="zh-CN"/>
        </w:rPr>
        <w:t>настоящем стандарте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, в энтеральные медицинские устройства или принадлежности, даже если в настоящее время это не требуется соответствующими стандартами на медицинские устройства. Ожидается, что требования к соединителям малого диаметра, указанные в ISO 80369, будут включены при пересмотре соответствующих стандартов на конкретные медицинские устройства.</w:t>
      </w:r>
    </w:p>
    <w:p w14:paraId="22B8A1C5" w14:textId="3DBD01C4" w:rsidR="00FA2282" w:rsidRPr="00D42394" w:rsidRDefault="00FA2282" w:rsidP="005B7B96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F6DB984" w14:textId="0C126003" w:rsidR="00652532" w:rsidRPr="00652532" w:rsidRDefault="00652532" w:rsidP="0065253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52532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тся соединители малого диаметра для жидкостей и газов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в здравоохранении (медицинские изделия, предназначенные только для аспирации желудка;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медицинские изделия только для перорального применения; медицинские изделия для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ректального дренирования, ректального введения лекарств или жидкости, оборудование для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эндоскопии желудочно-кишечного тракта; гастростомические медицинские изделия на уровне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кожи).</w:t>
      </w:r>
    </w:p>
    <w:p w14:paraId="3F72EC26" w14:textId="77777777" w:rsidR="00652532" w:rsidRPr="00652532" w:rsidRDefault="00652532" w:rsidP="0065253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52532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4C9CC24B" w14:textId="27732392" w:rsidR="005B7B96" w:rsidRDefault="00652532" w:rsidP="0065253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стандарт устанавливает требования к энтеральным медицинским устройствам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относятся наборы для энтерального питания, наборы для энтерального дренажа, энтеральные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52532">
        <w:rPr>
          <w:rFonts w:ascii="Times New Roman" w:hAnsi="Times New Roman" w:cs="Times New Roman"/>
          <w:sz w:val="24"/>
          <w:szCs w:val="24"/>
          <w:lang w:eastAsia="zh-CN"/>
        </w:rPr>
        <w:t>шприцы и устройства для взаимодействия с пациентом, включая порты доступа.</w:t>
      </w:r>
    </w:p>
    <w:p w14:paraId="07286B37" w14:textId="77777777" w:rsidR="00652532" w:rsidRPr="004F2DD9" w:rsidRDefault="00652532" w:rsidP="0065253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B7A299E" w14:textId="62E11660" w:rsidR="00652532" w:rsidRPr="00652532" w:rsidRDefault="00652532" w:rsidP="005B7B96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52532">
        <w:rPr>
          <w:rStyle w:val="FontStyle33"/>
          <w:rFonts w:ascii="Times New Roman" w:hAnsi="Times New Roman"/>
          <w:bCs/>
          <w:sz w:val="24"/>
          <w:szCs w:val="24"/>
        </w:rPr>
        <w:t>СТ РК ISO 80369-1</w:t>
      </w:r>
      <w:r w:rsidRPr="00652532">
        <w:rPr>
          <w:rStyle w:val="FontStyle33"/>
          <w:rFonts w:ascii="Times New Roman" w:hAnsi="Times New Roman"/>
          <w:sz w:val="24"/>
          <w:szCs w:val="24"/>
        </w:rPr>
        <w:footnoteReference w:customMarkFollows="1" w:id="1"/>
        <w:t>*</w:t>
      </w:r>
      <w:r w:rsidRPr="00652532">
        <w:rPr>
          <w:rStyle w:val="FontStyle33"/>
          <w:rFonts w:ascii="Times New Roman" w:hAnsi="Times New Roman"/>
          <w:bCs/>
          <w:sz w:val="24"/>
          <w:szCs w:val="24"/>
        </w:rPr>
        <w:t xml:space="preserve"> Соединители малого диаметра для жидкостей и газов в здравоохранении. Часть 1. Общие требования</w:t>
      </w:r>
      <w:r w:rsidRPr="00652532">
        <w:rPr>
          <w:rStyle w:val="FontStyle33"/>
          <w:rFonts w:ascii="Times New Roman" w:hAnsi="Times New Roman"/>
          <w:bCs/>
          <w:sz w:val="24"/>
          <w:szCs w:val="24"/>
        </w:rPr>
        <w:t>;</w:t>
      </w:r>
    </w:p>
    <w:p w14:paraId="16875B4F" w14:textId="2E772E1D" w:rsidR="00652532" w:rsidRPr="00652532" w:rsidRDefault="00652532" w:rsidP="005B7B96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52532">
        <w:rPr>
          <w:rStyle w:val="FontStyle33"/>
          <w:rFonts w:ascii="Times New Roman" w:hAnsi="Times New Roman"/>
          <w:bCs/>
          <w:sz w:val="24"/>
          <w:szCs w:val="24"/>
        </w:rPr>
        <w:t>СТ РК ISO 80369-7* Соединители малого диаметра для жидкостей и газов в здравоохранении. Часть 7. Соединители для внутрисосудистых или подкожных применений</w:t>
      </w:r>
      <w:r w:rsidRPr="00652532">
        <w:rPr>
          <w:rStyle w:val="FontStyle33"/>
          <w:rFonts w:ascii="Times New Roman" w:hAnsi="Times New Roman"/>
          <w:bCs/>
          <w:sz w:val="24"/>
          <w:szCs w:val="24"/>
        </w:rPr>
        <w:t>;</w:t>
      </w:r>
    </w:p>
    <w:p w14:paraId="26B5ECD9" w14:textId="46B18F2B" w:rsidR="00652532" w:rsidRPr="00652532" w:rsidRDefault="00652532" w:rsidP="005B7B96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52532">
        <w:rPr>
          <w:rStyle w:val="FontStyle33"/>
          <w:rFonts w:ascii="Times New Roman" w:hAnsi="Times New Roman"/>
          <w:bCs/>
          <w:sz w:val="24"/>
          <w:szCs w:val="24"/>
        </w:rPr>
        <w:t>СТ РК ISO 80369-20* Соединители малого диаметра для жидкостей и газов в здравоохранении. Часть 20. Общие методы испытаний</w:t>
      </w:r>
      <w:r w:rsidRPr="00652532">
        <w:rPr>
          <w:rStyle w:val="FontStyle33"/>
          <w:rFonts w:ascii="Times New Roman" w:hAnsi="Times New Roman"/>
          <w:bCs/>
          <w:sz w:val="24"/>
          <w:szCs w:val="24"/>
        </w:rPr>
        <w:t>;</w:t>
      </w:r>
    </w:p>
    <w:p w14:paraId="7BCB6729" w14:textId="224BB15B" w:rsidR="00652532" w:rsidRPr="00652532" w:rsidRDefault="00652532" w:rsidP="00652532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52532">
        <w:rPr>
          <w:rStyle w:val="FontStyle33"/>
          <w:rFonts w:ascii="Times New Roman" w:hAnsi="Times New Roman"/>
          <w:bCs/>
          <w:sz w:val="24"/>
          <w:szCs w:val="24"/>
        </w:rPr>
        <w:t>СТ РК ISO 14971-2010 Медицинские изделия. Применение менеджмента риска к медицинским изделиям;</w:t>
      </w:r>
    </w:p>
    <w:p w14:paraId="75C4039C" w14:textId="086192DC" w:rsidR="00652532" w:rsidRPr="00652532" w:rsidRDefault="00652532" w:rsidP="005B7B96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hyperlink r:id="rId8" w:history="1">
        <w:r w:rsidRPr="00652532">
          <w:rPr>
            <w:rStyle w:val="FontStyle33"/>
            <w:rFonts w:ascii="Times New Roman" w:hAnsi="Times New Roman"/>
            <w:bCs/>
            <w:sz w:val="24"/>
            <w:szCs w:val="24"/>
          </w:rPr>
          <w:t>ГОСТ ISO 14971-2021</w:t>
        </w:r>
      </w:hyperlink>
      <w:r w:rsidRPr="00652532">
        <w:rPr>
          <w:rStyle w:val="FontStyle33"/>
          <w:rFonts w:ascii="Times New Roman" w:hAnsi="Times New Roman"/>
          <w:bCs/>
          <w:sz w:val="24"/>
          <w:szCs w:val="24"/>
        </w:rPr>
        <w:t xml:space="preserve"> Изделия медицинские. Применение менеджмента риска к медицинским изделиям</w:t>
      </w:r>
      <w:r w:rsidRPr="00652532">
        <w:rPr>
          <w:rStyle w:val="FontStyle33"/>
          <w:rFonts w:ascii="Times New Roman" w:hAnsi="Times New Roman"/>
          <w:bCs/>
          <w:sz w:val="24"/>
          <w:szCs w:val="24"/>
        </w:rPr>
        <w:t>.</w:t>
      </w:r>
    </w:p>
    <w:p w14:paraId="305063A9" w14:textId="77777777" w:rsidR="005B7B96" w:rsidRDefault="005B7B96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«BioEtica», ТОО «ЭкоФарм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70AD9AAC" w:rsidR="00C619A4" w:rsidRPr="00C619A4" w:rsidRDefault="00137217" w:rsidP="00C619A4">
      <w:pPr>
        <w:widowControl/>
        <w:tabs>
          <w:tab w:val="num" w:pos="0"/>
          <w:tab w:val="num" w:pos="56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532" w:rsidRPr="00652532">
        <w:rPr>
          <w:rFonts w:ascii="Times New Roman" w:hAnsi="Times New Roman" w:cs="Times New Roman"/>
          <w:sz w:val="24"/>
          <w:szCs w:val="24"/>
        </w:rPr>
        <w:t xml:space="preserve">ISO 80369-3:2016/Amd 1:2019 Small-bore connectors for liquids and gases in healthcare applications –  Part 3: Connectors for enteral applications (Соединители </w:t>
      </w:r>
      <w:r w:rsidR="00652532" w:rsidRPr="00652532">
        <w:rPr>
          <w:rFonts w:ascii="Times New Roman" w:hAnsi="Times New Roman" w:cs="Times New Roman"/>
          <w:sz w:val="24"/>
          <w:szCs w:val="24"/>
        </w:rPr>
        <w:lastRenderedPageBreak/>
        <w:t>малого диаметра для жидкостей и газов в здравоохранении. Часть 3. Соединители для энтерального применения)</w:t>
      </w:r>
      <w:r w:rsidR="00652532" w:rsidRPr="00652532">
        <w:rPr>
          <w:rFonts w:ascii="Times New Roman" w:hAnsi="Times New Roman" w:cs="Times New Roman"/>
          <w:sz w:val="24"/>
          <w:szCs w:val="24"/>
        </w:rPr>
        <w:t>.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«NavyCo»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>пр. Кабанбай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9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4E6919">
        <w:rPr>
          <w:rFonts w:ascii="Times New Roman" w:hAnsi="Times New Roman" w:cs="Times New Roman"/>
          <w:b/>
          <w:sz w:val="24"/>
          <w:szCs w:val="24"/>
        </w:rPr>
        <w:t>Нуртазин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65253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  <w:footnote w:id="1">
    <w:p w14:paraId="3B63131D" w14:textId="77777777" w:rsidR="00652532" w:rsidRPr="005B7B96" w:rsidRDefault="00652532" w:rsidP="00652532">
      <w:pPr>
        <w:pStyle w:val="ad"/>
        <w:ind w:firstLine="567"/>
        <w:rPr>
          <w:rFonts w:ascii="Times New Roman" w:hAnsi="Times New Roman" w:cs="Times New Roman"/>
        </w:rPr>
      </w:pPr>
      <w:r w:rsidRPr="005B7B96">
        <w:rPr>
          <w:rStyle w:val="af"/>
          <w:rFonts w:ascii="Times New Roman" w:hAnsi="Times New Roman" w:cs="Times New Roman"/>
        </w:rPr>
        <w:t>*</w:t>
      </w:r>
      <w:r w:rsidRPr="005B7B96">
        <w:rPr>
          <w:rFonts w:ascii="Times New Roman" w:hAnsi="Times New Roman" w:cs="Times New Roman"/>
        </w:rPr>
        <w:t xml:space="preserve"> На стадии разработки.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65253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0A48"/>
    <w:rsid w:val="00312DCA"/>
    <w:rsid w:val="003616D8"/>
    <w:rsid w:val="003F00A3"/>
    <w:rsid w:val="003F7768"/>
    <w:rsid w:val="0040619E"/>
    <w:rsid w:val="004F2DD9"/>
    <w:rsid w:val="005B7B96"/>
    <w:rsid w:val="005C744F"/>
    <w:rsid w:val="00652532"/>
    <w:rsid w:val="00682E02"/>
    <w:rsid w:val="006B6FAE"/>
    <w:rsid w:val="0072234F"/>
    <w:rsid w:val="007B6BFF"/>
    <w:rsid w:val="007C3373"/>
    <w:rsid w:val="007E615E"/>
    <w:rsid w:val="008777B9"/>
    <w:rsid w:val="009110C3"/>
    <w:rsid w:val="00A02B98"/>
    <w:rsid w:val="00A21007"/>
    <w:rsid w:val="00A900E0"/>
    <w:rsid w:val="00AF3B8D"/>
    <w:rsid w:val="00B24F26"/>
    <w:rsid w:val="00B426C3"/>
    <w:rsid w:val="00B726C7"/>
    <w:rsid w:val="00C619A4"/>
    <w:rsid w:val="00D42394"/>
    <w:rsid w:val="00D44AC5"/>
    <w:rsid w:val="00E610BD"/>
    <w:rsid w:val="00EA1C5F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ndards.ru/document/6876140.asp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k91kbs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9</cp:revision>
  <dcterms:created xsi:type="dcterms:W3CDTF">2022-08-31T09:51:00Z</dcterms:created>
  <dcterms:modified xsi:type="dcterms:W3CDTF">2023-09-12T15:27:00Z</dcterms:modified>
</cp:coreProperties>
</file>